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3BE2" w:rsidRPr="000C4109" w:rsidRDefault="00353BE2" w:rsidP="00353BE2">
      <w:pPr>
        <w:spacing w:before="100" w:beforeAutospacing="1" w:after="100" w:afterAutospacing="1" w:line="240" w:lineRule="auto"/>
        <w:rPr>
          <w:rFonts w:eastAsia="Times New Roman" w:cs="Arial"/>
          <w:b/>
          <w:sz w:val="36"/>
          <w:szCs w:val="24"/>
          <w:lang w:eastAsia="cs-CZ"/>
        </w:rPr>
      </w:pPr>
      <w:bookmarkStart w:id="0" w:name="_GoBack"/>
      <w:r w:rsidRPr="000C4109">
        <w:rPr>
          <w:rFonts w:eastAsia="Times New Roman" w:cs="Arial"/>
          <w:b/>
          <w:sz w:val="36"/>
          <w:szCs w:val="24"/>
          <w:lang w:eastAsia="cs-CZ"/>
        </w:rPr>
        <w:t>Skateboard prvky</w:t>
      </w:r>
    </w:p>
    <w:bookmarkEnd w:id="0"/>
    <w:p w:rsidR="00353BE2" w:rsidRPr="00353BE2" w:rsidRDefault="00353BE2" w:rsidP="00353BE2">
      <w:pPr>
        <w:spacing w:before="100" w:beforeAutospacing="1" w:after="100" w:afterAutospacing="1" w:line="240" w:lineRule="auto"/>
        <w:rPr>
          <w:rFonts w:eastAsia="Times New Roman" w:cs="Arial"/>
          <w:sz w:val="24"/>
          <w:szCs w:val="24"/>
          <w:lang w:eastAsia="cs-CZ"/>
        </w:rPr>
      </w:pPr>
      <w:r w:rsidRPr="00353BE2">
        <w:rPr>
          <w:rFonts w:eastAsia="Times New Roman" w:cs="Arial"/>
          <w:sz w:val="24"/>
          <w:szCs w:val="24"/>
          <w:lang w:eastAsia="cs-CZ"/>
        </w:rPr>
        <w:t>Všechny p</w:t>
      </w:r>
      <w:r w:rsidR="006053A0" w:rsidRPr="006053A0">
        <w:rPr>
          <w:rFonts w:eastAsia="Times New Roman" w:cs="Arial"/>
          <w:sz w:val="24"/>
          <w:szCs w:val="24"/>
          <w:lang w:eastAsia="cs-CZ"/>
        </w:rPr>
        <w:t xml:space="preserve">rvky musí splňovat </w:t>
      </w:r>
      <w:r w:rsidRPr="00353BE2">
        <w:rPr>
          <w:rFonts w:eastAsia="Times New Roman" w:cs="Arial"/>
          <w:sz w:val="24"/>
          <w:szCs w:val="24"/>
          <w:lang w:eastAsia="cs-CZ"/>
        </w:rPr>
        <w:t xml:space="preserve">platnou legislativu v ČR. Prvky </w:t>
      </w:r>
      <w:r w:rsidR="006053A0" w:rsidRPr="006053A0">
        <w:rPr>
          <w:rFonts w:eastAsia="Times New Roman" w:cs="Arial"/>
          <w:sz w:val="24"/>
          <w:szCs w:val="24"/>
          <w:lang w:eastAsia="cs-CZ"/>
        </w:rPr>
        <w:t xml:space="preserve">musí odpovídat </w:t>
      </w:r>
      <w:r w:rsidRPr="00353BE2">
        <w:rPr>
          <w:rFonts w:eastAsia="Times New Roman" w:cs="Arial"/>
          <w:sz w:val="24"/>
          <w:szCs w:val="24"/>
          <w:lang w:eastAsia="cs-CZ"/>
        </w:rPr>
        <w:t xml:space="preserve">normě </w:t>
      </w:r>
      <w:r w:rsidRPr="006053A0">
        <w:rPr>
          <w:rFonts w:eastAsia="Times New Roman" w:cs="Arial"/>
          <w:b/>
          <w:bCs/>
          <w:sz w:val="24"/>
          <w:szCs w:val="24"/>
          <w:lang w:eastAsia="cs-CZ"/>
        </w:rPr>
        <w:t>DIN 33943 Zařízení pro provozování skateboardingu</w:t>
      </w:r>
      <w:r w:rsidRPr="00353BE2">
        <w:rPr>
          <w:rFonts w:eastAsia="Times New Roman" w:cs="Arial"/>
          <w:sz w:val="24"/>
          <w:szCs w:val="24"/>
          <w:lang w:eastAsia="cs-CZ"/>
        </w:rPr>
        <w:t>.</w:t>
      </w:r>
    </w:p>
    <w:tbl>
      <w:tblPr>
        <w:tblW w:w="0" w:type="auto"/>
        <w:tblCellSpacing w:w="15" w:type="dxa"/>
        <w:tblInd w:w="-23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9"/>
        <w:gridCol w:w="9021"/>
        <w:gridCol w:w="30"/>
        <w:gridCol w:w="30"/>
        <w:gridCol w:w="81"/>
      </w:tblGrid>
      <w:tr w:rsidR="00353BE2" w:rsidRPr="00353BE2" w:rsidTr="006053A0">
        <w:trPr>
          <w:gridBefore w:val="1"/>
          <w:wBefore w:w="194" w:type="dxa"/>
          <w:tblCellSpacing w:w="15" w:type="dxa"/>
        </w:trPr>
        <w:tc>
          <w:tcPr>
            <w:tcW w:w="0" w:type="auto"/>
            <w:gridSpan w:val="3"/>
            <w:vAlign w:val="center"/>
            <w:hideMark/>
          </w:tcPr>
          <w:p w:rsidR="00353BE2" w:rsidRPr="00353BE2" w:rsidRDefault="00353BE2" w:rsidP="006053A0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vAlign w:val="center"/>
            <w:hideMark/>
          </w:tcPr>
          <w:p w:rsidR="00353BE2" w:rsidRPr="00353BE2" w:rsidRDefault="00353BE2" w:rsidP="00353BE2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</w:tr>
      <w:tr w:rsidR="00353BE2" w:rsidRPr="00353BE2" w:rsidTr="006053A0">
        <w:trPr>
          <w:tblCellSpacing w:w="15" w:type="dxa"/>
        </w:trPr>
        <w:tc>
          <w:tcPr>
            <w:tcW w:w="9275" w:type="dxa"/>
            <w:gridSpan w:val="4"/>
            <w:vAlign w:val="center"/>
            <w:hideMark/>
          </w:tcPr>
          <w:p w:rsidR="00353BE2" w:rsidRPr="00353BE2" w:rsidRDefault="00353BE2" w:rsidP="006053A0">
            <w:pPr>
              <w:spacing w:before="100" w:beforeAutospacing="1" w:after="100" w:afterAutospacing="1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6053A0">
              <w:rPr>
                <w:rFonts w:eastAsia="Times New Roman" w:cs="Arial"/>
                <w:b/>
                <w:bCs/>
                <w:sz w:val="24"/>
                <w:szCs w:val="24"/>
                <w:lang w:eastAsia="cs-CZ"/>
              </w:rPr>
              <w:t xml:space="preserve">Konstrukce: 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br/>
              <w:t>U konstrukcí skateboardových zařízení j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 xml:space="preserve">e provedena ze 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silnostěnn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ých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ocelov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ých t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rub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ek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a profil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ů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,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 xml:space="preserve"> za účelem prodloužení životnosti. Z důvodů snížení hlučnosti budou prvky </w:t>
            </w:r>
            <w:proofErr w:type="gramStart"/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 xml:space="preserve">opatřeny  </w:t>
            </w:r>
            <w:proofErr w:type="spellStart"/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silentbloky</w:t>
            </w:r>
            <w:proofErr w:type="spellEnd"/>
            <w:proofErr w:type="gramEnd"/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 xml:space="preserve">, které </w:t>
            </w:r>
            <w:r w:rsidR="006053A0" w:rsidRPr="00353BE2">
              <w:rPr>
                <w:rFonts w:eastAsia="Times New Roman" w:cs="Arial"/>
                <w:sz w:val="24"/>
                <w:szCs w:val="24"/>
                <w:lang w:eastAsia="cs-CZ"/>
              </w:rPr>
              <w:t>tlumí hluk a vibrace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. Spodní díl ocelových podpěr (nohy) budou opatřeny</w:t>
            </w:r>
            <w:r w:rsidR="006053A0"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pryžovými podložkami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353BE2" w:rsidRPr="00353BE2" w:rsidRDefault="00353BE2" w:rsidP="00353BE2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</w:tr>
      <w:tr w:rsidR="00353BE2" w:rsidRPr="00353BE2" w:rsidTr="006053A0">
        <w:trPr>
          <w:tblCellSpacing w:w="15" w:type="dxa"/>
        </w:trPr>
        <w:tc>
          <w:tcPr>
            <w:tcW w:w="9245" w:type="dxa"/>
            <w:gridSpan w:val="3"/>
            <w:vAlign w:val="center"/>
            <w:hideMark/>
          </w:tcPr>
          <w:p w:rsidR="00353BE2" w:rsidRPr="00353BE2" w:rsidRDefault="00353BE2" w:rsidP="006053A0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6053A0">
              <w:rPr>
                <w:rFonts w:eastAsia="Times New Roman" w:cs="Arial"/>
                <w:b/>
                <w:bCs/>
                <w:sz w:val="24"/>
                <w:szCs w:val="24"/>
                <w:lang w:eastAsia="cs-CZ"/>
              </w:rPr>
              <w:t xml:space="preserve">Povrch GFI: 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br/>
              <w:t xml:space="preserve">Na pojezdové plochy překážek budou 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použity speciální umělohmotné GFI desky s výztuží ze skelných vláken. Tyto desky o tloušťce 10 mm se vyznačují velmi vysokou pevností, </w:t>
            </w:r>
            <w:proofErr w:type="spellStart"/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dolností</w:t>
            </w:r>
            <w:proofErr w:type="spellEnd"/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proti nárazu, proražení, povětrnostním vlivům a vandalismu,(Zároveň) mají výborné pojezdové vlastnosti a jsou velmi tiché.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53BE2" w:rsidRPr="00353BE2" w:rsidRDefault="00353BE2" w:rsidP="00353BE2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</w:tr>
      <w:tr w:rsidR="00353BE2" w:rsidRPr="00353BE2" w:rsidTr="006053A0">
        <w:trPr>
          <w:tblCellSpacing w:w="15" w:type="dxa"/>
        </w:trPr>
        <w:tc>
          <w:tcPr>
            <w:tcW w:w="9215" w:type="dxa"/>
            <w:gridSpan w:val="2"/>
            <w:vAlign w:val="center"/>
            <w:hideMark/>
          </w:tcPr>
          <w:p w:rsidR="00353BE2" w:rsidRPr="00353BE2" w:rsidRDefault="00353BE2" w:rsidP="006053A0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  <w:r w:rsidRPr="006053A0">
              <w:rPr>
                <w:rFonts w:eastAsia="Times New Roman" w:cs="Arial"/>
                <w:b/>
                <w:bCs/>
                <w:sz w:val="24"/>
                <w:szCs w:val="24"/>
                <w:lang w:eastAsia="cs-CZ"/>
              </w:rPr>
              <w:t>Speciální nájezdový modul: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br/>
              <w:t xml:space="preserve">Na nájezdy </w:t>
            </w:r>
            <w:proofErr w:type="gramStart"/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bude použit</w:t>
            </w:r>
            <w:proofErr w:type="gramEnd"/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 xml:space="preserve"> 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speciální kovov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á nájezdová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hran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a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, které j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e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tich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á, extrémně odolná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 xml:space="preserve"> proti deformaci a </w:t>
            </w:r>
            <w:r w:rsidR="006053A0" w:rsidRPr="006053A0">
              <w:rPr>
                <w:rFonts w:eastAsia="Times New Roman" w:cs="Arial"/>
                <w:sz w:val="24"/>
                <w:szCs w:val="24"/>
                <w:lang w:eastAsia="cs-CZ"/>
              </w:rPr>
              <w:t>absolutně bezúdržbová</w:t>
            </w:r>
            <w:r w:rsidRPr="00353BE2">
              <w:rPr>
                <w:rFonts w:eastAsia="Times New Roman" w:cs="Arial"/>
                <w:sz w:val="24"/>
                <w:szCs w:val="24"/>
                <w:lang w:eastAsia="cs-CZ"/>
              </w:rPr>
              <w:t>.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53BE2" w:rsidRPr="00353BE2" w:rsidRDefault="00353BE2" w:rsidP="00353BE2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</w:tr>
      <w:tr w:rsidR="00353BE2" w:rsidRPr="00353BE2" w:rsidTr="006053A0">
        <w:trPr>
          <w:tblCellSpacing w:w="15" w:type="dxa"/>
        </w:trPr>
        <w:tc>
          <w:tcPr>
            <w:tcW w:w="9341" w:type="dxa"/>
            <w:gridSpan w:val="5"/>
            <w:vAlign w:val="center"/>
            <w:hideMark/>
          </w:tcPr>
          <w:p w:rsidR="00353BE2" w:rsidRPr="00353BE2" w:rsidRDefault="00353BE2" w:rsidP="006053A0">
            <w:pPr>
              <w:spacing w:after="0" w:line="240" w:lineRule="auto"/>
              <w:rPr>
                <w:rFonts w:eastAsia="Times New Roman" w:cs="Arial"/>
                <w:sz w:val="24"/>
                <w:szCs w:val="24"/>
                <w:lang w:eastAsia="cs-CZ"/>
              </w:rPr>
            </w:pPr>
          </w:p>
        </w:tc>
      </w:tr>
    </w:tbl>
    <w:p w:rsidR="00353BE2" w:rsidRPr="006053A0" w:rsidRDefault="006053A0">
      <w:pPr>
        <w:rPr>
          <w:rFonts w:eastAsia="Times New Roman" w:cs="Arial"/>
        </w:rPr>
      </w:pPr>
      <w:r w:rsidRPr="006053A0">
        <w:rPr>
          <w:rFonts w:eastAsia="Times New Roman" w:cs="Arial"/>
          <w:b/>
          <w:bCs/>
          <w:sz w:val="24"/>
          <w:szCs w:val="24"/>
          <w:lang w:eastAsia="cs-CZ"/>
        </w:rPr>
        <w:t>Návrh počítá s realizací dvou prvků provedených ze stavebnicového modulového systému z důvodů možného doplňování a rozšiřování v případě potřeby jezdců.</w:t>
      </w:r>
    </w:p>
    <w:p w:rsidR="000860D5" w:rsidRPr="006053A0" w:rsidRDefault="006053A0">
      <w:pPr>
        <w:rPr>
          <w:rFonts w:cs="Arial"/>
          <w:b/>
        </w:rPr>
      </w:pPr>
      <w:r w:rsidRPr="006053A0">
        <w:rPr>
          <w:rFonts w:cs="Arial"/>
          <w:b/>
          <w:noProof/>
          <w:bdr w:val="single" w:sz="4" w:space="0" w:color="auto"/>
          <w:lang w:eastAsia="cs-CZ"/>
        </w:rPr>
        <w:drawing>
          <wp:anchor distT="0" distB="0" distL="114300" distR="114300" simplePos="0" relativeHeight="251658240" behindDoc="1" locked="0" layoutInCell="1" allowOverlap="1" wp14:anchorId="3ADEFA53" wp14:editId="17362117">
            <wp:simplePos x="0" y="0"/>
            <wp:positionH relativeFrom="column">
              <wp:posOffset>52706</wp:posOffset>
            </wp:positionH>
            <wp:positionV relativeFrom="paragraph">
              <wp:posOffset>316230</wp:posOffset>
            </wp:positionV>
            <wp:extent cx="4057570" cy="3038475"/>
            <wp:effectExtent l="0" t="0" r="635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57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53A0">
        <w:rPr>
          <w:rFonts w:eastAsia="Times New Roman" w:cs="Arial"/>
          <w:b/>
          <w:bdr w:val="single" w:sz="4" w:space="0" w:color="auto"/>
        </w:rPr>
        <w:t xml:space="preserve">Prvek č. 1 půdorysné rozměry min. 4,2 x 4,2 m, </w:t>
      </w:r>
      <w:r w:rsidR="00353BE2" w:rsidRPr="006053A0">
        <w:rPr>
          <w:rFonts w:eastAsia="Times New Roman" w:cs="Arial"/>
          <w:b/>
          <w:bdr w:val="single" w:sz="4" w:space="0" w:color="auto"/>
        </w:rPr>
        <w:t xml:space="preserve">výšky </w:t>
      </w:r>
      <w:r w:rsidRPr="006053A0">
        <w:rPr>
          <w:rFonts w:eastAsia="Times New Roman" w:cs="Arial"/>
          <w:b/>
          <w:bdr w:val="single" w:sz="4" w:space="0" w:color="auto"/>
        </w:rPr>
        <w:t>min. 1,4</w:t>
      </w:r>
      <w:r w:rsidR="00353BE2" w:rsidRPr="006053A0">
        <w:rPr>
          <w:rFonts w:eastAsia="Times New Roman" w:cs="Arial"/>
          <w:b/>
          <w:bdr w:val="single" w:sz="4" w:space="0" w:color="auto"/>
        </w:rPr>
        <w:t xml:space="preserve">m (povrch GFI, provedení </w:t>
      </w:r>
      <w:proofErr w:type="spellStart"/>
      <w:r w:rsidR="00353BE2" w:rsidRPr="006053A0">
        <w:rPr>
          <w:rFonts w:eastAsia="Times New Roman" w:cs="Arial"/>
          <w:b/>
          <w:bdr w:val="single" w:sz="4" w:space="0" w:color="auto"/>
        </w:rPr>
        <w:t>pozink</w:t>
      </w:r>
      <w:proofErr w:type="spellEnd"/>
      <w:r w:rsidR="00353BE2" w:rsidRPr="006053A0">
        <w:rPr>
          <w:rFonts w:eastAsia="Times New Roman" w:cs="Arial"/>
          <w:b/>
          <w:bdr w:val="single" w:sz="4" w:space="0" w:color="auto"/>
        </w:rPr>
        <w:t>)</w:t>
      </w:r>
      <w:r w:rsidR="00353BE2" w:rsidRPr="006053A0">
        <w:rPr>
          <w:rFonts w:eastAsia="Times New Roman" w:cs="Arial"/>
          <w:b/>
          <w:bdr w:val="single" w:sz="4" w:space="0" w:color="auto"/>
        </w:rPr>
        <w:br/>
      </w: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  <w:r w:rsidRPr="006053A0">
        <w:rPr>
          <w:rFonts w:eastAsia="Times New Roman" w:cs="Arial"/>
          <w:noProof/>
          <w:lang w:eastAsia="cs-CZ"/>
        </w:rPr>
        <w:drawing>
          <wp:anchor distT="0" distB="0" distL="114300" distR="114300" simplePos="0" relativeHeight="251659264" behindDoc="1" locked="0" layoutInCell="1" allowOverlap="1" wp14:anchorId="0BC95B17" wp14:editId="46B8410C">
            <wp:simplePos x="0" y="0"/>
            <wp:positionH relativeFrom="column">
              <wp:posOffset>71755</wp:posOffset>
            </wp:positionH>
            <wp:positionV relativeFrom="paragraph">
              <wp:posOffset>244475</wp:posOffset>
            </wp:positionV>
            <wp:extent cx="4038600" cy="3041015"/>
            <wp:effectExtent l="0" t="0" r="0" b="6985"/>
            <wp:wrapNone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6053A0">
      <w:pPr>
        <w:rPr>
          <w:rFonts w:cs="Arial"/>
        </w:rPr>
      </w:pPr>
    </w:p>
    <w:p w:rsidR="006053A0" w:rsidRDefault="003C56CF">
      <w:pPr>
        <w:rPr>
          <w:rFonts w:eastAsia="Times New Roman"/>
        </w:rPr>
      </w:pPr>
      <w:r w:rsidRPr="006053A0">
        <w:rPr>
          <w:rFonts w:eastAsia="Times New Roman" w:cs="Arial"/>
          <w:b/>
          <w:bdr w:val="single" w:sz="4" w:space="0" w:color="auto"/>
        </w:rPr>
        <w:lastRenderedPageBreak/>
        <w:t xml:space="preserve">Prvek č. </w:t>
      </w:r>
      <w:r>
        <w:rPr>
          <w:rFonts w:eastAsia="Times New Roman" w:cs="Arial"/>
          <w:b/>
          <w:bdr w:val="single" w:sz="4" w:space="0" w:color="auto"/>
        </w:rPr>
        <w:t>2</w:t>
      </w:r>
      <w:r w:rsidRPr="006053A0">
        <w:rPr>
          <w:rFonts w:eastAsia="Times New Roman" w:cs="Arial"/>
          <w:b/>
          <w:bdr w:val="single" w:sz="4" w:space="0" w:color="auto"/>
        </w:rPr>
        <w:t xml:space="preserve"> půdorysné rozměry min.</w:t>
      </w:r>
      <w:r w:rsidRPr="003C56CF">
        <w:rPr>
          <w:rFonts w:eastAsia="Times New Roman"/>
          <w:bdr w:val="single" w:sz="4" w:space="0" w:color="auto"/>
        </w:rPr>
        <w:t xml:space="preserve"> </w:t>
      </w:r>
      <w:r w:rsidRPr="003C56CF">
        <w:rPr>
          <w:rFonts w:eastAsia="Times New Roman"/>
          <w:bdr w:val="single" w:sz="4" w:space="0" w:color="auto"/>
        </w:rPr>
        <w:t xml:space="preserve">3,9 x 5,67m výšky 0,98m (povrch GFI, provedení </w:t>
      </w:r>
      <w:proofErr w:type="spellStart"/>
      <w:r w:rsidRPr="003C56CF">
        <w:rPr>
          <w:rFonts w:eastAsia="Times New Roman"/>
          <w:bdr w:val="single" w:sz="4" w:space="0" w:color="auto"/>
        </w:rPr>
        <w:t>pozink</w:t>
      </w:r>
      <w:proofErr w:type="spellEnd"/>
      <w:r w:rsidRPr="003C56CF">
        <w:rPr>
          <w:rFonts w:eastAsia="Times New Roman"/>
          <w:bdr w:val="single" w:sz="4" w:space="0" w:color="auto"/>
        </w:rPr>
        <w:t>)</w:t>
      </w:r>
      <w:r w:rsidRPr="003C56CF">
        <w:rPr>
          <w:rFonts w:eastAsia="Times New Roman" w:cs="Arial"/>
          <w:b/>
          <w:bdr w:val="single" w:sz="4" w:space="0" w:color="auto"/>
        </w:rPr>
        <w:br/>
      </w:r>
      <w:r>
        <w:rPr>
          <w:rFonts w:eastAsia="Times New Roman"/>
        </w:rPr>
        <w:t xml:space="preserve">3,9 x 5,67m výšky 0,98m (povrch GFI, provedení </w:t>
      </w:r>
      <w:proofErr w:type="spellStart"/>
      <w:r>
        <w:rPr>
          <w:rFonts w:eastAsia="Times New Roman"/>
        </w:rPr>
        <w:t>pozink</w:t>
      </w:r>
      <w:proofErr w:type="spellEnd"/>
      <w:r>
        <w:rPr>
          <w:rFonts w:eastAsia="Times New Roman"/>
        </w:rPr>
        <w:t>)</w:t>
      </w:r>
    </w:p>
    <w:p w:rsidR="000C4109" w:rsidRDefault="000C4109">
      <w:pPr>
        <w:rPr>
          <w:rFonts w:cs="Arial"/>
        </w:rPr>
      </w:pPr>
      <w:r>
        <w:rPr>
          <w:rFonts w:cs="Arial"/>
          <w:noProof/>
          <w:lang w:eastAsia="cs-CZ"/>
        </w:rPr>
        <w:drawing>
          <wp:inline distT="0" distB="0" distL="0" distR="0">
            <wp:extent cx="4086225" cy="3010547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01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109" w:rsidRPr="006053A0" w:rsidRDefault="000C4109">
      <w:pPr>
        <w:rPr>
          <w:rFonts w:cs="Arial"/>
        </w:rPr>
      </w:pPr>
      <w:r>
        <w:rPr>
          <w:rFonts w:cs="Arial"/>
          <w:noProof/>
          <w:lang w:eastAsia="cs-CZ"/>
        </w:rPr>
        <w:drawing>
          <wp:inline distT="0" distB="0" distL="0" distR="0">
            <wp:extent cx="4086225" cy="2926910"/>
            <wp:effectExtent l="0" t="0" r="0" b="69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167" cy="2928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4109" w:rsidRPr="006053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BE2" w:rsidRDefault="00353BE2" w:rsidP="00353BE2">
      <w:pPr>
        <w:spacing w:after="0" w:line="240" w:lineRule="auto"/>
      </w:pPr>
      <w:r>
        <w:separator/>
      </w:r>
    </w:p>
  </w:endnote>
  <w:endnote w:type="continuationSeparator" w:id="0">
    <w:p w:rsidR="00353BE2" w:rsidRDefault="00353BE2" w:rsidP="00353B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BE2" w:rsidRDefault="00353BE2" w:rsidP="00353BE2">
      <w:pPr>
        <w:spacing w:after="0" w:line="240" w:lineRule="auto"/>
      </w:pPr>
      <w:r>
        <w:separator/>
      </w:r>
    </w:p>
  </w:footnote>
  <w:footnote w:type="continuationSeparator" w:id="0">
    <w:p w:rsidR="00353BE2" w:rsidRDefault="00353BE2" w:rsidP="00353B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5B59BF"/>
    <w:multiLevelType w:val="multilevel"/>
    <w:tmpl w:val="9A60E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3BE2"/>
    <w:rsid w:val="00090062"/>
    <w:rsid w:val="000C4109"/>
    <w:rsid w:val="00353BE2"/>
    <w:rsid w:val="003C56CF"/>
    <w:rsid w:val="006053A0"/>
    <w:rsid w:val="00EE2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53B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53BE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353B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53BE2"/>
  </w:style>
  <w:style w:type="paragraph" w:styleId="Zpat">
    <w:name w:val="footer"/>
    <w:basedOn w:val="Normln"/>
    <w:link w:val="ZpatChar"/>
    <w:uiPriority w:val="99"/>
    <w:unhideWhenUsed/>
    <w:rsid w:val="00353B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53BE2"/>
  </w:style>
  <w:style w:type="paragraph" w:styleId="Normlnweb">
    <w:name w:val="Normal (Web)"/>
    <w:basedOn w:val="Normln"/>
    <w:uiPriority w:val="99"/>
    <w:semiHidden/>
    <w:unhideWhenUsed/>
    <w:rsid w:val="00353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353BE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53B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53BE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353B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53BE2"/>
  </w:style>
  <w:style w:type="paragraph" w:styleId="Zpat">
    <w:name w:val="footer"/>
    <w:basedOn w:val="Normln"/>
    <w:link w:val="ZpatChar"/>
    <w:uiPriority w:val="99"/>
    <w:unhideWhenUsed/>
    <w:rsid w:val="00353B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53BE2"/>
  </w:style>
  <w:style w:type="paragraph" w:styleId="Normlnweb">
    <w:name w:val="Normal (Web)"/>
    <w:basedOn w:val="Normln"/>
    <w:uiPriority w:val="99"/>
    <w:semiHidden/>
    <w:unhideWhenUsed/>
    <w:rsid w:val="00353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353BE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707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195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Milan Valouch</dc:creator>
  <cp:lastModifiedBy>Milan Valouch</cp:lastModifiedBy>
  <cp:revision>2</cp:revision>
  <dcterms:created xsi:type="dcterms:W3CDTF">2014-05-16T07:57:00Z</dcterms:created>
  <dcterms:modified xsi:type="dcterms:W3CDTF">2014-05-16T08:19:00Z</dcterms:modified>
</cp:coreProperties>
</file>